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C8" w:rsidRPr="002B0B8B" w:rsidRDefault="002B0B8B" w:rsidP="002B0B8B">
      <w:pPr>
        <w:jc w:val="center"/>
        <w:rPr>
          <w:b/>
          <w:sz w:val="24"/>
        </w:rPr>
      </w:pPr>
      <w:r w:rsidRPr="002B0B8B">
        <w:rPr>
          <w:b/>
          <w:sz w:val="24"/>
        </w:rPr>
        <w:t>Contact and Cost Updates to NCSBN’s CBC Guidelines</w:t>
      </w:r>
    </w:p>
    <w:p w:rsidR="002B0B8B" w:rsidRDefault="002B0B8B" w:rsidP="002B0B8B">
      <w:pPr>
        <w:jc w:val="both"/>
      </w:pPr>
      <w:r>
        <w:t>Updates to pages 3-4:</w:t>
      </w:r>
    </w:p>
    <w:p w:rsidR="002B0B8B" w:rsidRPr="002B0B8B" w:rsidRDefault="002B0B8B" w:rsidP="002B0B8B">
      <w:pPr>
        <w:jc w:val="both"/>
        <w:rPr>
          <w:rFonts w:ascii="AvenirLTStd-Heavy" w:hAnsi="AvenirLTStd-Heavy" w:cs="AvenirLTStd-Heavy"/>
          <w:b/>
          <w:sz w:val="19"/>
          <w:szCs w:val="19"/>
        </w:rPr>
      </w:pPr>
      <w:r w:rsidRPr="002B0B8B">
        <w:rPr>
          <w:rFonts w:ascii="AvenirLTStd-Heavy" w:hAnsi="AvenirLTStd-Heavy" w:cs="AvenirLTStd-Heavy"/>
          <w:b/>
          <w:sz w:val="19"/>
          <w:szCs w:val="19"/>
        </w:rPr>
        <w:t>Referral/Resources for Risk Assessment</w:t>
      </w:r>
    </w:p>
    <w:p w:rsidR="002B0B8B" w:rsidRDefault="002B0B8B" w:rsidP="002B0B8B">
      <w:pPr>
        <w:jc w:val="both"/>
      </w:pPr>
      <w:r>
        <w:t xml:space="preserve">American Psychological Association:  To locate a psychologist, go to </w:t>
      </w:r>
      <w:hyperlink r:id="rId4" w:history="1">
        <w:r w:rsidRPr="00481786">
          <w:rPr>
            <w:rStyle w:val="Hyperlink"/>
          </w:rPr>
          <w:t>https://locator.apa.org</w:t>
        </w:r>
      </w:hyperlink>
      <w:r>
        <w:t xml:space="preserve"> and type in zip code and forensic</w:t>
      </w:r>
    </w:p>
    <w:p w:rsidR="002B0B8B" w:rsidRDefault="002B0B8B" w:rsidP="002B0B8B">
      <w:pPr>
        <w:jc w:val="both"/>
      </w:pPr>
      <w:r>
        <w:t xml:space="preserve">American Academy of Forensic Psychology:  Found at </w:t>
      </w:r>
      <w:hyperlink r:id="rId5" w:history="1">
        <w:r w:rsidRPr="00481786">
          <w:rPr>
            <w:rStyle w:val="Hyperlink"/>
          </w:rPr>
          <w:t>https://aafpforensic.org/</w:t>
        </w:r>
      </w:hyperlink>
      <w:r>
        <w:rPr>
          <w:rStyle w:val="Hyperlink"/>
          <w:u w:val="none"/>
        </w:rPr>
        <w:t xml:space="preserve">, </w:t>
      </w:r>
      <w:r w:rsidRPr="002A46B4">
        <w:rPr>
          <w:rStyle w:val="Hyperlink"/>
          <w:color w:val="auto"/>
          <w:u w:val="none"/>
        </w:rPr>
        <w:t>c</w:t>
      </w:r>
      <w:r>
        <w:t>lick on Specialist Directory and Input state and area of focus</w:t>
      </w:r>
    </w:p>
    <w:p w:rsidR="002B0B8B" w:rsidRDefault="002B0B8B" w:rsidP="002B0B8B">
      <w:pPr>
        <w:jc w:val="both"/>
      </w:pPr>
      <w:r>
        <w:t>American Academy of Clinical Psychology:  Click on Directory</w:t>
      </w:r>
    </w:p>
    <w:p w:rsidR="002B0B8B" w:rsidRDefault="002B0B8B" w:rsidP="002B0B8B">
      <w:pPr>
        <w:autoSpaceDE w:val="0"/>
        <w:autoSpaceDN w:val="0"/>
        <w:adjustRightInd w:val="0"/>
        <w:spacing w:after="0" w:line="240" w:lineRule="auto"/>
        <w:rPr>
          <w:rFonts w:ascii="AvenirLTStd-Heavy" w:hAnsi="AvenirLTStd-Heavy" w:cs="AvenirLTStd-Heavy"/>
          <w:b/>
          <w:sz w:val="19"/>
          <w:szCs w:val="19"/>
        </w:rPr>
      </w:pPr>
      <w:r w:rsidRPr="002B0B8B">
        <w:rPr>
          <w:rFonts w:ascii="AvenirLTStd-Heavy" w:hAnsi="AvenirLTStd-Heavy" w:cs="AvenirLTStd-Heavy"/>
          <w:b/>
          <w:sz w:val="19"/>
          <w:szCs w:val="19"/>
        </w:rPr>
        <w:t>Measures of Personality</w:t>
      </w:r>
    </w:p>
    <w:p w:rsidR="002B0B8B" w:rsidRPr="002B0B8B" w:rsidRDefault="002B0B8B" w:rsidP="002B0B8B">
      <w:pPr>
        <w:autoSpaceDE w:val="0"/>
        <w:autoSpaceDN w:val="0"/>
        <w:adjustRightInd w:val="0"/>
        <w:spacing w:after="0" w:line="240" w:lineRule="auto"/>
        <w:rPr>
          <w:rFonts w:ascii="AvenirLTStd-Heavy" w:hAnsi="AvenirLTStd-Heavy" w:cs="AvenirLTStd-Heavy"/>
          <w:b/>
          <w:sz w:val="19"/>
          <w:szCs w:val="19"/>
        </w:rPr>
      </w:pPr>
    </w:p>
    <w:p w:rsidR="002B0B8B" w:rsidRDefault="002B0B8B" w:rsidP="002B0B8B">
      <w:pPr>
        <w:rPr>
          <w:rFonts w:ascii="AvenirLTStd-Roman" w:hAnsi="AvenirLTStd-Roman" w:cs="AvenirLTStd-Roman"/>
          <w:color w:val="0090C6"/>
          <w:sz w:val="19"/>
          <w:szCs w:val="19"/>
        </w:rPr>
      </w:pPr>
      <w:proofErr w:type="gramStart"/>
      <w:r w:rsidRPr="002B0B8B">
        <w:rPr>
          <w:rFonts w:ascii="AvenirLTStd-Medium" w:hAnsi="AvenirLTStd-Medium" w:cs="AvenirLTStd-Medium"/>
          <w:sz w:val="19"/>
          <w:szCs w:val="19"/>
        </w:rPr>
        <w:t>16</w:t>
      </w:r>
      <w:proofErr w:type="gramEnd"/>
      <w:r w:rsidRPr="002B0B8B">
        <w:rPr>
          <w:rFonts w:ascii="AvenirLTStd-Medium" w:hAnsi="AvenirLTStd-Medium" w:cs="AvenirLTStd-Medium"/>
          <w:sz w:val="19"/>
          <w:szCs w:val="19"/>
        </w:rPr>
        <w:t xml:space="preserve"> Personality Factors (16-PF): </w:t>
      </w:r>
      <w:hyperlink r:id="rId6" w:history="1">
        <w:r w:rsidRPr="003E34A1">
          <w:rPr>
            <w:rStyle w:val="Hyperlink"/>
            <w:rFonts w:ascii="AvenirLTStd-Roman" w:hAnsi="AvenirLTStd-Roman" w:cs="AvenirLTStd-Roman"/>
            <w:sz w:val="19"/>
            <w:szCs w:val="19"/>
          </w:rPr>
          <w:t>www.16pf.com</w:t>
        </w:r>
      </w:hyperlink>
    </w:p>
    <w:p w:rsidR="002B0B8B" w:rsidRDefault="002B0B8B" w:rsidP="002B0B8B">
      <w:pPr>
        <w:rPr>
          <w:rFonts w:ascii="AvenirLTStd-Medium" w:hAnsi="AvenirLTStd-Medium" w:cs="AvenirLTStd-Medium"/>
          <w:color w:val="0090C6"/>
          <w:sz w:val="19"/>
          <w:szCs w:val="19"/>
        </w:rPr>
      </w:pPr>
      <w:r w:rsidRPr="002B0B8B">
        <w:rPr>
          <w:rFonts w:ascii="AvenirLTStd-Medium" w:hAnsi="AvenirLTStd-Medium" w:cs="AvenirLTStd-Medium"/>
          <w:sz w:val="19"/>
          <w:szCs w:val="19"/>
        </w:rPr>
        <w:t xml:space="preserve">Personality Assessment Inventory (PAI): </w:t>
      </w:r>
      <w:r>
        <w:rPr>
          <w:rFonts w:ascii="AvenirLTStd-Medium" w:hAnsi="AvenirLTStd-Medium" w:cs="AvenirLTStd-Medium"/>
          <w:color w:val="0090C6"/>
          <w:sz w:val="19"/>
          <w:szCs w:val="19"/>
        </w:rPr>
        <w:t>www4.parinc.com</w:t>
      </w:r>
    </w:p>
    <w:p w:rsidR="002B0B8B" w:rsidRDefault="002B0B8B" w:rsidP="002B0B8B">
      <w:pPr>
        <w:ind w:firstLine="720"/>
      </w:pPr>
      <w:hyperlink r:id="rId7" w:history="1">
        <w:r w:rsidRPr="003E34A1">
          <w:rPr>
            <w:rStyle w:val="Hyperlink"/>
          </w:rPr>
          <w:t>https://www.parinc.com/Products/Pkey/287</w:t>
        </w:r>
      </w:hyperlink>
    </w:p>
    <w:p w:rsidR="002B0B8B" w:rsidRPr="002B0B8B" w:rsidRDefault="002B0B8B" w:rsidP="002B0B8B">
      <w:pPr>
        <w:autoSpaceDE w:val="0"/>
        <w:autoSpaceDN w:val="0"/>
        <w:adjustRightInd w:val="0"/>
        <w:spacing w:after="0" w:line="240" w:lineRule="auto"/>
        <w:rPr>
          <w:rFonts w:ascii="AvenirLTStd-Medium" w:hAnsi="AvenirLTStd-Medium" w:cs="AvenirLTStd-Medium"/>
          <w:sz w:val="19"/>
          <w:szCs w:val="19"/>
        </w:rPr>
      </w:pPr>
      <w:r w:rsidRPr="002B0B8B">
        <w:rPr>
          <w:rFonts w:ascii="AvenirLTStd-Medium" w:hAnsi="AvenirLTStd-Medium" w:cs="AvenirLTStd-Medium"/>
          <w:sz w:val="19"/>
          <w:szCs w:val="19"/>
        </w:rPr>
        <w:t>Minnesota Multiphasic Personality Inventory-2</w:t>
      </w:r>
    </w:p>
    <w:p w:rsidR="002B0B8B" w:rsidRDefault="002B0B8B" w:rsidP="002B0B8B">
      <w:pPr>
        <w:ind w:firstLine="720"/>
        <w:rPr>
          <w:rFonts w:ascii="AvenirLTStd-Roman" w:hAnsi="AvenirLTStd-Roman" w:cs="AvenirLTStd-Roman"/>
          <w:color w:val="0090C6"/>
          <w:sz w:val="19"/>
          <w:szCs w:val="19"/>
        </w:rPr>
      </w:pPr>
      <w:r w:rsidRPr="002B0B8B">
        <w:rPr>
          <w:rFonts w:ascii="AvenirLTStd-Medium" w:hAnsi="AvenirLTStd-Medium" w:cs="AvenirLTStd-Medium"/>
          <w:sz w:val="19"/>
          <w:szCs w:val="19"/>
        </w:rPr>
        <w:t xml:space="preserve">(MMPI-2)/MMPI-2RF: </w:t>
      </w:r>
      <w:hyperlink r:id="rId8" w:history="1">
        <w:r w:rsidRPr="003E34A1">
          <w:rPr>
            <w:rStyle w:val="Hyperlink"/>
            <w:rFonts w:ascii="AvenirLTStd-Roman" w:hAnsi="AvenirLTStd-Roman" w:cs="AvenirLTStd-Roman"/>
            <w:sz w:val="19"/>
            <w:szCs w:val="19"/>
          </w:rPr>
          <w:t>www.pearsonclinical.com</w:t>
        </w:r>
      </w:hyperlink>
    </w:p>
    <w:p w:rsidR="002B0B8B" w:rsidRDefault="002B0B8B" w:rsidP="002B0B8B">
      <w:pPr>
        <w:ind w:left="720"/>
      </w:pPr>
      <w:hyperlink r:id="rId9" w:history="1">
        <w:r w:rsidRPr="003E34A1">
          <w:rPr>
            <w:rStyle w:val="Hyperlink"/>
          </w:rPr>
          <w:t>https://www.pearsonassessments.com/store/usassessments/en/Store/Professional-Assessments/Personality-%26-Biopsychosocial/Minnesota-Multiphasic-Personality-Inventory-2-Restructured-Form/p/100000631.html</w:t>
        </w:r>
      </w:hyperlink>
    </w:p>
    <w:p w:rsidR="002B0B8B" w:rsidRDefault="002B0B8B" w:rsidP="002B0B8B">
      <w:pPr>
        <w:ind w:left="720" w:hanging="720"/>
      </w:pPr>
      <w:proofErr w:type="spellStart"/>
      <w:r w:rsidRPr="002B0B8B">
        <w:rPr>
          <w:rFonts w:ascii="AvenirLTStd-Medium" w:hAnsi="AvenirLTStd-Medium" w:cs="AvenirLTStd-Medium"/>
          <w:sz w:val="19"/>
          <w:szCs w:val="19"/>
        </w:rPr>
        <w:t>PsychEval</w:t>
      </w:r>
      <w:proofErr w:type="spellEnd"/>
      <w:r w:rsidRPr="002B0B8B">
        <w:rPr>
          <w:rFonts w:ascii="AvenirLTStd-Medium" w:hAnsi="AvenirLTStd-Medium" w:cs="AvenirLTStd-Medium"/>
          <w:sz w:val="19"/>
          <w:szCs w:val="19"/>
        </w:rPr>
        <w:t xml:space="preserve"> Personality Questionnaire (PEPQ): </w:t>
      </w:r>
      <w:hyperlink w:history="1">
        <w:r w:rsidRPr="003E34A1">
          <w:rPr>
            <w:rStyle w:val="Hyperlink"/>
            <w:rFonts w:ascii="AvenirLTStd-Roman" w:hAnsi="AvenirLTStd-Roman" w:cs="AvenirLTStd-Roman"/>
            <w:sz w:val="19"/>
            <w:szCs w:val="19"/>
          </w:rPr>
          <w:t xml:space="preserve">www.ipat.com  </w:t>
        </w:r>
        <w:r w:rsidRPr="003E34A1">
          <w:rPr>
            <w:rStyle w:val="Hyperlink"/>
          </w:rPr>
          <w:t>https://www.psionline.com/assessments/psycheval-personality-questionnaire-pepq-interpretation/</w:t>
        </w:r>
      </w:hyperlink>
    </w:p>
    <w:p w:rsidR="002B0B8B" w:rsidRDefault="002B0B8B" w:rsidP="002B0B8B">
      <w:pPr>
        <w:jc w:val="both"/>
      </w:pPr>
    </w:p>
    <w:p w:rsidR="002B0B8B" w:rsidRDefault="002B0B8B" w:rsidP="002B0B8B">
      <w:pPr>
        <w:rPr>
          <w:rFonts w:ascii="AvenirLTStd-Heavy" w:hAnsi="AvenirLTStd-Heavy" w:cs="AvenirLTStd-Heavy"/>
          <w:b/>
          <w:sz w:val="19"/>
          <w:szCs w:val="19"/>
        </w:rPr>
      </w:pPr>
      <w:r w:rsidRPr="002B0B8B">
        <w:rPr>
          <w:rFonts w:ascii="AvenirLTStd-Heavy" w:hAnsi="AvenirLTStd-Heavy" w:cs="AvenirLTStd-Heavy"/>
          <w:b/>
          <w:sz w:val="19"/>
          <w:szCs w:val="19"/>
        </w:rPr>
        <w:t>The Cost of Risk Assessments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4050"/>
        <w:gridCol w:w="4405"/>
      </w:tblGrid>
      <w:tr w:rsidR="002B0B8B" w:rsidRPr="002B0B8B" w:rsidTr="00E60F23">
        <w:tc>
          <w:tcPr>
            <w:tcW w:w="895" w:type="dxa"/>
          </w:tcPr>
          <w:p w:rsidR="002B0B8B" w:rsidRPr="002B0B8B" w:rsidRDefault="002B0B8B" w:rsidP="002B0B8B">
            <w:pPr>
              <w:rPr>
                <w:b/>
              </w:rPr>
            </w:pPr>
            <w:r w:rsidRPr="002B0B8B">
              <w:rPr>
                <w:b/>
              </w:rPr>
              <w:t>2012</w:t>
            </w:r>
          </w:p>
        </w:tc>
        <w:tc>
          <w:tcPr>
            <w:tcW w:w="4050" w:type="dxa"/>
          </w:tcPr>
          <w:p w:rsidR="002B0B8B" w:rsidRPr="002B0B8B" w:rsidRDefault="002B0B8B" w:rsidP="002B0B8B">
            <w:pPr>
              <w:rPr>
                <w:b/>
              </w:rPr>
            </w:pPr>
            <w:r w:rsidRPr="002B0B8B">
              <w:rPr>
                <w:b/>
              </w:rPr>
              <w:t xml:space="preserve">2020 </w:t>
            </w:r>
          </w:p>
          <w:p w:rsidR="002B0B8B" w:rsidRPr="002B0B8B" w:rsidRDefault="002B0B8B" w:rsidP="002B0B8B">
            <w:pPr>
              <w:rPr>
                <w:b/>
              </w:rPr>
            </w:pPr>
            <w:r w:rsidRPr="002B0B8B">
              <w:rPr>
                <w:b/>
              </w:rPr>
              <w:t>(</w:t>
            </w:r>
            <w:proofErr w:type="gramStart"/>
            <w:r w:rsidRPr="002B0B8B">
              <w:rPr>
                <w:b/>
              </w:rPr>
              <w:t>total</w:t>
            </w:r>
            <w:proofErr w:type="gramEnd"/>
            <w:r w:rsidRPr="002B0B8B">
              <w:rPr>
                <w:b/>
              </w:rPr>
              <w:t xml:space="preserve"> inflation rate of 13.65461%)</w:t>
            </w:r>
          </w:p>
        </w:tc>
        <w:tc>
          <w:tcPr>
            <w:tcW w:w="4405" w:type="dxa"/>
          </w:tcPr>
          <w:p w:rsidR="002B0B8B" w:rsidRPr="002B0B8B" w:rsidRDefault="002B0B8B" w:rsidP="002B0B8B">
            <w:pPr>
              <w:rPr>
                <w:b/>
              </w:rPr>
            </w:pPr>
            <w:r w:rsidRPr="002B0B8B">
              <w:rPr>
                <w:b/>
              </w:rPr>
              <w:t>2020</w:t>
            </w:r>
          </w:p>
          <w:p w:rsidR="002B0B8B" w:rsidRPr="002B0B8B" w:rsidRDefault="002B0B8B" w:rsidP="002B0B8B">
            <w:pPr>
              <w:rPr>
                <w:b/>
              </w:rPr>
            </w:pPr>
            <w:r w:rsidRPr="002B0B8B">
              <w:rPr>
                <w:b/>
              </w:rPr>
              <w:t>(</w:t>
            </w:r>
            <w:proofErr w:type="gramStart"/>
            <w:r w:rsidRPr="002B0B8B">
              <w:rPr>
                <w:b/>
              </w:rPr>
              <w:t>total</w:t>
            </w:r>
            <w:proofErr w:type="gramEnd"/>
            <w:r w:rsidRPr="002B0B8B">
              <w:rPr>
                <w:b/>
              </w:rPr>
              <w:t xml:space="preserve"> health care inflation rate of 21.6%)</w:t>
            </w:r>
          </w:p>
        </w:tc>
      </w:tr>
      <w:tr w:rsidR="002B0B8B" w:rsidRPr="002B0B8B" w:rsidTr="00E60F23">
        <w:tc>
          <w:tcPr>
            <w:tcW w:w="895" w:type="dxa"/>
          </w:tcPr>
          <w:p w:rsidR="002B0B8B" w:rsidRPr="002B0B8B" w:rsidRDefault="002B0B8B" w:rsidP="002B0B8B">
            <w:r w:rsidRPr="002B0B8B">
              <w:t>$150</w:t>
            </w:r>
          </w:p>
        </w:tc>
        <w:tc>
          <w:tcPr>
            <w:tcW w:w="4050" w:type="dxa"/>
          </w:tcPr>
          <w:p w:rsidR="002B0B8B" w:rsidRPr="002B0B8B" w:rsidRDefault="002B0B8B" w:rsidP="002B0B8B">
            <w:r w:rsidRPr="002B0B8B">
              <w:t>$168.54</w:t>
            </w:r>
          </w:p>
        </w:tc>
        <w:tc>
          <w:tcPr>
            <w:tcW w:w="4405" w:type="dxa"/>
          </w:tcPr>
          <w:p w:rsidR="002B0B8B" w:rsidRPr="002B0B8B" w:rsidRDefault="002B0B8B" w:rsidP="002B0B8B">
            <w:r w:rsidRPr="002B0B8B">
              <w:t>$717.07</w:t>
            </w:r>
          </w:p>
        </w:tc>
      </w:tr>
      <w:tr w:rsidR="002B0B8B" w:rsidRPr="002B0B8B" w:rsidTr="00E60F23">
        <w:tc>
          <w:tcPr>
            <w:tcW w:w="895" w:type="dxa"/>
          </w:tcPr>
          <w:p w:rsidR="002B0B8B" w:rsidRPr="002B0B8B" w:rsidRDefault="002B0B8B" w:rsidP="002B0B8B">
            <w:r w:rsidRPr="002B0B8B">
              <w:t>$400</w:t>
            </w:r>
          </w:p>
        </w:tc>
        <w:tc>
          <w:tcPr>
            <w:tcW w:w="4050" w:type="dxa"/>
          </w:tcPr>
          <w:p w:rsidR="002B0B8B" w:rsidRPr="002B0B8B" w:rsidRDefault="002B0B8B" w:rsidP="002B0B8B">
            <w:r w:rsidRPr="002B0B8B">
              <w:t>$449.44</w:t>
            </w:r>
          </w:p>
        </w:tc>
        <w:tc>
          <w:tcPr>
            <w:tcW w:w="4405" w:type="dxa"/>
          </w:tcPr>
          <w:p w:rsidR="002B0B8B" w:rsidRPr="002B0B8B" w:rsidRDefault="002B0B8B" w:rsidP="002B0B8B">
            <w:r w:rsidRPr="002B0B8B">
              <w:t>$1,912.18</w:t>
            </w:r>
          </w:p>
        </w:tc>
      </w:tr>
    </w:tbl>
    <w:p w:rsidR="002B0B8B" w:rsidRPr="002B0B8B" w:rsidRDefault="002B0B8B" w:rsidP="002B0B8B">
      <w:pPr>
        <w:rPr>
          <w:b/>
        </w:rPr>
      </w:pPr>
      <w:bookmarkStart w:id="0" w:name="_GoBack"/>
      <w:bookmarkEnd w:id="0"/>
    </w:p>
    <w:sectPr w:rsidR="002B0B8B" w:rsidRPr="002B0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LTStd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LTSt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8B"/>
    <w:rsid w:val="002B0B8B"/>
    <w:rsid w:val="00354319"/>
    <w:rsid w:val="00C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C0FC"/>
  <w15:chartTrackingRefBased/>
  <w15:docId w15:val="{494B89E7-1EC4-44A2-98C5-48C97008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0B8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B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clinic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rinc.com/Products/Pkey/2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6pf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afpforensic.org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cator.apa.org" TargetMode="External"/><Relationship Id="rId9" Type="http://schemas.openxmlformats.org/officeDocument/2006/relationships/hyperlink" Target="https://www.pearsonassessments.com/store/usassessments/en/Store/Professional-Assessments/Personality-%26-Biopsychosocial/Minnesota-Multiphasic-Personality-Inventory-2-Restructured-Form/p/10000063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Adrian</dc:creator>
  <cp:keywords/>
  <dc:description/>
  <cp:lastModifiedBy>Leslie Adrian</cp:lastModifiedBy>
  <cp:revision>1</cp:revision>
  <dcterms:created xsi:type="dcterms:W3CDTF">2020-03-09T18:28:00Z</dcterms:created>
  <dcterms:modified xsi:type="dcterms:W3CDTF">2020-03-09T18:35:00Z</dcterms:modified>
</cp:coreProperties>
</file>